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6D7EFF7C" w:rsidP="01222667" w:rsidRDefault="01492F6D" w14:paraId="62CC0FE6" w14:textId="5E883157">
      <w:pPr>
        <w:jc w:val="center"/>
        <w:rPr>
          <w:b w:val="1"/>
          <w:bCs w:val="1"/>
        </w:rPr>
      </w:pPr>
      <w:r w:rsidRPr="01222667" w:rsidR="01492F6D">
        <w:rPr>
          <w:b w:val="1"/>
          <w:bCs w:val="1"/>
        </w:rPr>
        <w:t>P</w:t>
      </w:r>
      <w:r w:rsidRPr="01222667" w:rsidR="09517EFA">
        <w:rPr>
          <w:b w:val="1"/>
          <w:bCs w:val="1"/>
        </w:rPr>
        <w:t>rotection is Community Love</w:t>
      </w:r>
    </w:p>
    <w:p w:rsidR="6D7EFF7C" w:rsidP="4308B658" w:rsidRDefault="01492F6D" w14:paraId="5297222A" w14:textId="3B9FD4F8">
      <w:pPr>
        <w:jc w:val="center"/>
        <w:rPr>
          <w:b w:val="1"/>
          <w:bCs w:val="1"/>
        </w:rPr>
      </w:pPr>
      <w:r w:rsidRPr="01222667" w:rsidR="01492F6D">
        <w:rPr>
          <w:b w:val="1"/>
          <w:bCs w:val="1"/>
        </w:rPr>
        <w:t>Get the Fact</w:t>
      </w:r>
      <w:r w:rsidRPr="01222667" w:rsidR="5405E97A">
        <w:rPr>
          <w:b w:val="1"/>
          <w:bCs w:val="1"/>
        </w:rPr>
        <w:t>s</w:t>
      </w:r>
      <w:r w:rsidRPr="01222667" w:rsidR="01492F6D">
        <w:rPr>
          <w:b w:val="1"/>
          <w:bCs w:val="1"/>
        </w:rPr>
        <w:t xml:space="preserve"> on Mpox Vaccination</w:t>
      </w:r>
    </w:p>
    <w:p w:rsidR="00DB21DB" w:rsidRDefault="00DB21DB" w14:paraId="1DE09FB0" w14:textId="4FBFBA07">
      <w:r>
        <w:t>Fact: Mpox (formerly known as monkeypox)</w:t>
      </w:r>
      <w:r w:rsidR="00690296">
        <w:t xml:space="preserve"> is a s</w:t>
      </w:r>
      <w:r w:rsidR="45DEC575">
        <w:t xml:space="preserve">erious virus </w:t>
      </w:r>
      <w:r w:rsidR="00690296">
        <w:t>that can cause rash, fever, and other symptoms.</w:t>
      </w:r>
      <w:r>
        <w:t xml:space="preserve"> </w:t>
      </w:r>
    </w:p>
    <w:p w:rsidR="00276625" w:rsidP="00276625" w:rsidRDefault="00276625" w14:paraId="73A069E3" w14:textId="77777777">
      <w:pPr>
        <w:pStyle w:val="ListParagraph"/>
        <w:numPr>
          <w:ilvl w:val="0"/>
          <w:numId w:val="7"/>
        </w:numPr>
      </w:pPr>
      <w:r w:rsidRPr="00276625">
        <w:t>Mpox can spread to anyone through close, personal, often skin-to-skin contact</w:t>
      </w:r>
      <w:r>
        <w:t>.</w:t>
      </w:r>
    </w:p>
    <w:p w:rsidRPr="008D5197" w:rsidR="00276625" w:rsidP="4308B658" w:rsidRDefault="00276625" w14:paraId="09F7D681" w14:textId="31D81512">
      <w:pPr>
        <w:rPr>
          <w:color w:val="2F5496" w:themeColor="accent1" w:themeShade="BF"/>
        </w:rPr>
      </w:pPr>
      <w:r w:rsidRPr="4308B658">
        <w:t xml:space="preserve">Fact: </w:t>
      </w:r>
      <w:r w:rsidRPr="4308B658" w:rsidR="008D5197">
        <w:t>Vaccines can help keep yourself, family, and community safe by stopping the spread of mpox.</w:t>
      </w:r>
    </w:p>
    <w:p w:rsidR="008D5197" w:rsidP="4308B658" w:rsidRDefault="008D5197" w14:paraId="2E339D12" w14:textId="66BE6ACE">
      <w:pPr>
        <w:pStyle w:val="ListParagraph"/>
        <w:numPr>
          <w:ilvl w:val="0"/>
          <w:numId w:val="3"/>
        </w:numPr>
      </w:pPr>
      <w:r w:rsidRPr="4308B658">
        <w:t xml:space="preserve">Vaccines are important in stopping the spread of mpox. People who are vaccinated for mpox should still </w:t>
      </w:r>
      <w:hyperlink r:id="rId9">
        <w:r w:rsidRPr="4308B658">
          <w:rPr>
            <w:rStyle w:val="Hyperlink"/>
          </w:rPr>
          <w:t>continue to avoid close, skin-to-skin contact</w:t>
        </w:r>
      </w:hyperlink>
      <w:r w:rsidRPr="4308B658">
        <w:t xml:space="preserve"> with someone who has mpox.</w:t>
      </w:r>
    </w:p>
    <w:p w:rsidRPr="008D5197" w:rsidR="00DB21DB" w:rsidP="4308B658" w:rsidRDefault="00DB21DB" w14:paraId="351DD8F5" w14:textId="7F47D18C">
      <w:pPr>
        <w:rPr>
          <w:color w:val="2F5496" w:themeColor="accent1" w:themeShade="BF"/>
        </w:rPr>
      </w:pPr>
      <w:r w:rsidRPr="4308B658">
        <w:t xml:space="preserve">Fact: </w:t>
      </w:r>
      <w:r w:rsidRPr="4308B658" w:rsidR="008D5197">
        <w:t>The CDC recommends getting a vaccine for people 18 and older who are at risk for mpox.</w:t>
      </w:r>
    </w:p>
    <w:p w:rsidR="00DB21DB" w:rsidP="4308B658" w:rsidRDefault="008D5197" w14:paraId="5101552E" w14:textId="16CEDE46">
      <w:pPr>
        <w:pStyle w:val="ListParagraph"/>
        <w:numPr>
          <w:ilvl w:val="0"/>
          <w:numId w:val="4"/>
        </w:numPr>
        <w:rPr/>
      </w:pPr>
      <w:r w:rsidR="008D5197">
        <w:rPr/>
        <w:t xml:space="preserve">People at risk for </w:t>
      </w:r>
      <w:r w:rsidR="008D5197">
        <w:rPr/>
        <w:t>mpox</w:t>
      </w:r>
      <w:r w:rsidR="008D5197">
        <w:rPr/>
        <w:t xml:space="preserve"> include:</w:t>
      </w:r>
    </w:p>
    <w:p w:rsidR="00DB21DB" w:rsidP="4308B658" w:rsidRDefault="00DB21DB" w14:paraId="2827569B" w14:textId="51ABB584">
      <w:pPr>
        <w:pStyle w:val="ListParagraph"/>
        <w:numPr>
          <w:ilvl w:val="1"/>
          <w:numId w:val="4"/>
        </w:numPr>
        <w:rPr/>
      </w:pPr>
      <w:r w:rsidR="51DD6BE8">
        <w:rPr/>
        <w:t xml:space="preserve">Gay, bisexual, Two Spirit, MSM (men who have sex with men), trans or gender </w:t>
      </w:r>
      <w:r w:rsidR="51DD6BE8">
        <w:rPr/>
        <w:t>diverse</w:t>
      </w:r>
      <w:r w:rsidR="00DB21DB">
        <w:rPr/>
        <w:t xml:space="preserve"> people</w:t>
      </w:r>
      <w:r w:rsidR="00DB21DB">
        <w:rPr/>
        <w:t xml:space="preserve"> who in the past 6 months have had one of the following:</w:t>
      </w:r>
    </w:p>
    <w:p w:rsidR="00DB21DB" w:rsidP="4308B658" w:rsidRDefault="00DB21DB" w14:paraId="2A9EAA36" w14:textId="56EC0167">
      <w:pPr>
        <w:pStyle w:val="ListParagraph"/>
        <w:numPr>
          <w:ilvl w:val="2"/>
          <w:numId w:val="4"/>
        </w:numPr>
      </w:pPr>
      <w:r w:rsidRPr="4308B658">
        <w:t xml:space="preserve">A new diagnosis of </w:t>
      </w:r>
      <w:r w:rsidRPr="4308B658" w:rsidR="008D5197">
        <w:t>more than one</w:t>
      </w:r>
      <w:r w:rsidRPr="4308B658">
        <w:t xml:space="preserve"> sexually transmitted disease</w:t>
      </w:r>
    </w:p>
    <w:p w:rsidR="00DB21DB" w:rsidP="4308B658" w:rsidRDefault="00DB21DB" w14:paraId="5F424F66" w14:textId="77777777">
      <w:pPr>
        <w:pStyle w:val="ListParagraph"/>
        <w:numPr>
          <w:ilvl w:val="2"/>
          <w:numId w:val="4"/>
        </w:numPr>
      </w:pPr>
      <w:r w:rsidRPr="4308B658">
        <w:t>More than one sex partner</w:t>
      </w:r>
    </w:p>
    <w:p w:rsidR="00DB21DB" w:rsidP="4308B658" w:rsidRDefault="00DB21DB" w14:paraId="18143396" w14:textId="77777777">
      <w:pPr>
        <w:pStyle w:val="ListParagraph"/>
        <w:numPr>
          <w:ilvl w:val="2"/>
          <w:numId w:val="4"/>
        </w:numPr>
      </w:pPr>
      <w:r w:rsidRPr="4308B658">
        <w:t>Sex at a commercial sex venue</w:t>
      </w:r>
    </w:p>
    <w:p w:rsidR="00DB21DB" w:rsidP="4308B658" w:rsidRDefault="008D5197" w14:paraId="60A4B0D4" w14:textId="6DA09CC8">
      <w:pPr>
        <w:pStyle w:val="ListParagraph"/>
        <w:numPr>
          <w:ilvl w:val="2"/>
          <w:numId w:val="4"/>
        </w:numPr>
      </w:pPr>
      <w:r w:rsidRPr="4308B658">
        <w:t>Sex at a large public event where there are people who have mpox</w:t>
      </w:r>
    </w:p>
    <w:p w:rsidR="00DB21DB" w:rsidP="4308B658" w:rsidRDefault="00DB21DB" w14:paraId="1775DD9B" w14:textId="77777777">
      <w:pPr>
        <w:pStyle w:val="ListParagraph"/>
        <w:numPr>
          <w:ilvl w:val="1"/>
          <w:numId w:val="4"/>
        </w:numPr>
      </w:pPr>
      <w:r w:rsidRPr="4308B658">
        <w:t>Sexual partners of persons with the risks described in above</w:t>
      </w:r>
    </w:p>
    <w:p w:rsidR="00DB21DB" w:rsidP="4308B658" w:rsidRDefault="008D5197" w14:paraId="609B625E" w14:textId="225ED418">
      <w:pPr>
        <w:pStyle w:val="ListParagraph"/>
        <w:numPr>
          <w:ilvl w:val="1"/>
          <w:numId w:val="4"/>
        </w:numPr>
        <w:rPr/>
      </w:pPr>
      <w:r w:rsidR="008D5197">
        <w:rPr/>
        <w:t>People</w:t>
      </w:r>
      <w:r w:rsidR="00DB21DB">
        <w:rPr/>
        <w:t xml:space="preserve"> who </w:t>
      </w:r>
      <w:r w:rsidR="008D5197">
        <w:rPr/>
        <w:t>experience</w:t>
      </w:r>
      <w:r w:rsidR="00DB21DB">
        <w:rPr/>
        <w:t xml:space="preserve"> any of the above</w:t>
      </w:r>
      <w:r w:rsidR="008D5197">
        <w:rPr/>
        <w:t xml:space="preserve"> </w:t>
      </w:r>
    </w:p>
    <w:p w:rsidR="00690296" w:rsidP="00276625" w:rsidRDefault="00690296" w14:paraId="0EA58A82" w14:textId="79640DB6">
      <w:r>
        <w:t>Fact: People with untreated HIV are more likely to get</w:t>
      </w:r>
      <w:r w:rsidR="6412F932">
        <w:t xml:space="preserve"> </w:t>
      </w:r>
      <w:r>
        <w:t xml:space="preserve">severe cases of mpox. </w:t>
      </w:r>
    </w:p>
    <w:p w:rsidR="00690296" w:rsidP="00690296" w:rsidRDefault="00690296" w14:paraId="218F8E66" w14:textId="26BA2BF7">
      <w:pPr>
        <w:pStyle w:val="ListParagraph"/>
        <w:numPr>
          <w:ilvl w:val="0"/>
          <w:numId w:val="4"/>
        </w:numPr>
      </w:pPr>
      <w:r w:rsidRPr="00690296">
        <w:t>The mpox vaccine is safe for people with HIV</w:t>
      </w:r>
      <w:r w:rsidR="005656CC">
        <w:t>. G</w:t>
      </w:r>
      <w:r>
        <w:t xml:space="preserve">et </w:t>
      </w:r>
      <w:r w:rsidRPr="00690296">
        <w:t>two doses of the mpox vaccine as soon as you can. If you don’t know your HIV status, get tested.</w:t>
      </w:r>
    </w:p>
    <w:p w:rsidR="00276625" w:rsidP="00276625" w:rsidRDefault="00276625" w14:paraId="3B23580B" w14:textId="3529D9A6">
      <w:r>
        <w:t>Fact: Two shots are better than one.</w:t>
      </w:r>
    </w:p>
    <w:p w:rsidR="005656CC" w:rsidP="00276625" w:rsidRDefault="00276625" w14:paraId="4D8F1189" w14:textId="77777777">
      <w:pPr>
        <w:pStyle w:val="ListParagraph"/>
        <w:numPr>
          <w:ilvl w:val="0"/>
          <w:numId w:val="4"/>
        </w:numPr>
      </w:pPr>
      <w:r>
        <w:t xml:space="preserve">JYNNEOS is a 2-dose vaccine </w:t>
      </w:r>
      <w:r w:rsidR="0E8CCA4E">
        <w:t>that</w:t>
      </w:r>
      <w:r>
        <w:t xml:space="preserve"> protect</w:t>
      </w:r>
      <w:r w:rsidR="6F4BE174">
        <w:t>s</w:t>
      </w:r>
      <w:r>
        <w:t xml:space="preserve"> against mpox infections. </w:t>
      </w:r>
    </w:p>
    <w:p w:rsidR="00276625" w:rsidP="4308B658" w:rsidRDefault="00276625" w14:paraId="30B23C12" w14:textId="4B9D1CBC">
      <w:pPr>
        <w:pStyle w:val="ListParagraph"/>
        <w:numPr>
          <w:ilvl w:val="0"/>
          <w:numId w:val="4"/>
        </w:numPr>
        <w:rPr>
          <w:i/>
          <w:iCs/>
        </w:rPr>
      </w:pPr>
      <w:r>
        <w:t xml:space="preserve">People need to get both doses of the vaccine for the best protection against mpox, </w:t>
      </w:r>
      <w:r w:rsidRPr="4308B658">
        <w:rPr>
          <w:i/>
          <w:iCs/>
        </w:rPr>
        <w:t xml:space="preserve">unless you had a severe allergic reaction after getting your first dose of the JYNNEOS vaccine. </w:t>
      </w:r>
    </w:p>
    <w:p w:rsidR="00276625" w:rsidP="00276625" w:rsidRDefault="00276625" w14:paraId="55F577AF" w14:textId="25079DA2">
      <w:pPr>
        <w:pStyle w:val="ListParagraph"/>
        <w:numPr>
          <w:ilvl w:val="0"/>
          <w:numId w:val="4"/>
        </w:numPr>
      </w:pPr>
      <w:r>
        <w:t>The second dose should be given 4 weeks after the first dose.</w:t>
      </w:r>
    </w:p>
    <w:p w:rsidR="00DB21DB" w:rsidRDefault="00DB21DB" w14:paraId="27A46ECB" w14:textId="7C5644BD">
      <w:r>
        <w:t xml:space="preserve">Fact: </w:t>
      </w:r>
      <w:r w:rsidR="190801C3">
        <w:t xml:space="preserve">Already exposed to mpox? </w:t>
      </w:r>
      <w:r>
        <w:t xml:space="preserve">You can </w:t>
      </w:r>
      <w:r w:rsidR="4B5F00EA">
        <w:t xml:space="preserve">still </w:t>
      </w:r>
      <w:r>
        <w:t>get vaccinated.</w:t>
      </w:r>
    </w:p>
    <w:p w:rsidR="00DB21DB" w:rsidP="00DB21DB" w:rsidRDefault="00DB21DB" w14:paraId="7C9D41D1" w14:textId="35FDFF02">
      <w:pPr>
        <w:pStyle w:val="ListParagraph"/>
        <w:numPr>
          <w:ilvl w:val="0"/>
          <w:numId w:val="2"/>
        </w:numPr>
      </w:pPr>
      <w:r>
        <w:t xml:space="preserve">Get vaccinated as soon as possible after </w:t>
      </w:r>
      <w:r w:rsidR="00B74C89">
        <w:t>being exposed</w:t>
      </w:r>
      <w:r w:rsidR="298D3D72">
        <w:t xml:space="preserve"> </w:t>
      </w:r>
      <w:r>
        <w:t>to someone with mpox (if exposed less than 14 days ago, ideally within 4 days of exposure)</w:t>
      </w:r>
      <w:r w:rsidR="03E5D45A">
        <w:t>.</w:t>
      </w:r>
    </w:p>
    <w:p w:rsidR="00DB21DB" w:rsidP="00DB21DB" w:rsidRDefault="00DB21DB" w14:paraId="73B1DAAD" w14:textId="489C573B">
      <w:r>
        <w:t>Fact: You can call the shots.</w:t>
      </w:r>
    </w:p>
    <w:p w:rsidR="00F60314" w:rsidP="00DB21DB" w:rsidRDefault="00F60314" w14:paraId="6A3D408E" w14:textId="2E638015">
      <w:pPr>
        <w:pStyle w:val="ListParagraph"/>
        <w:numPr>
          <w:ilvl w:val="0"/>
          <w:numId w:val="2"/>
        </w:numPr>
      </w:pPr>
      <w:r>
        <w:t>Reduce scarring by asking about how and where to get the mpox vaccine on your body</w:t>
      </w:r>
      <w:r w:rsidR="13B6259A">
        <w:t>, such as on the back of your upper arm</w:t>
      </w:r>
      <w:r>
        <w:t>.</w:t>
      </w:r>
    </w:p>
    <w:p w:rsidR="00DB21DB" w:rsidP="00DB21DB" w:rsidRDefault="00DB21DB" w14:paraId="3C0CED29" w14:textId="7DE7E24A">
      <w:r>
        <w:t>Fact: Not everyone has side effects, but some people do.</w:t>
      </w:r>
    </w:p>
    <w:p w:rsidR="00F60314" w:rsidP="00DB21DB" w:rsidRDefault="00F60314" w14:paraId="360F46CD" w14:textId="4DE5EF87">
      <w:pPr>
        <w:pStyle w:val="ListParagraph"/>
        <w:numPr>
          <w:ilvl w:val="0"/>
          <w:numId w:val="2"/>
        </w:numPr>
      </w:pPr>
      <w:r>
        <w:t>The most common side effects after the JYNNEOS vaccine are:</w:t>
      </w:r>
    </w:p>
    <w:p w:rsidR="00F60314" w:rsidP="00F60314" w:rsidRDefault="00F60314" w14:paraId="773F845A" w14:textId="13EDE53F">
      <w:pPr>
        <w:pStyle w:val="ListParagraph"/>
        <w:numPr>
          <w:ilvl w:val="1"/>
          <w:numId w:val="2"/>
        </w:numPr>
      </w:pPr>
      <w:r>
        <w:t>Pain, redness, and itching at the spot the vaccine is given</w:t>
      </w:r>
    </w:p>
    <w:p w:rsidR="00F60314" w:rsidP="4308B658" w:rsidRDefault="00F60314" w14:paraId="29070B34" w14:textId="1CE1FA4E">
      <w:pPr>
        <w:pStyle w:val="ListParagraph"/>
        <w:numPr>
          <w:ilvl w:val="1"/>
          <w:numId w:val="2"/>
        </w:numPr>
      </w:pPr>
      <w:r>
        <w:t>Fever, headache, tiredness, nausea, chills, and muscle aches</w:t>
      </w:r>
    </w:p>
    <w:p w:rsidR="00F60314" w:rsidP="4308B658" w:rsidRDefault="00F60314" w14:paraId="29B6713A" w14:textId="0A674F30">
      <w:pPr>
        <w:pStyle w:val="ListParagraph"/>
        <w:numPr>
          <w:ilvl w:val="0"/>
          <w:numId w:val="2"/>
        </w:numPr>
      </w:pPr>
      <w:r>
        <w:lastRenderedPageBreak/>
        <w:t xml:space="preserve">These </w:t>
      </w:r>
      <w:r w:rsidR="5424668D">
        <w:t xml:space="preserve">area </w:t>
      </w:r>
      <w:r>
        <w:t>signs that your immune system is responding, not that you are getting sick.</w:t>
      </w:r>
    </w:p>
    <w:p w:rsidR="00DB21DB" w:rsidP="00DB21DB" w:rsidRDefault="00DB21DB" w14:paraId="3D4698DF" w14:textId="1E7C2C17">
      <w:r>
        <w:t xml:space="preserve">Fact: Mpox vaccines are free. </w:t>
      </w:r>
    </w:p>
    <w:p w:rsidRPr="00F60314" w:rsidR="00DB21DB" w:rsidP="00DB21DB" w:rsidRDefault="00DB21DB" w14:paraId="03DA767B" w14:textId="2B1D8AA3">
      <w:pPr>
        <w:pStyle w:val="ListParagraph"/>
        <w:numPr>
          <w:ilvl w:val="0"/>
          <w:numId w:val="2"/>
        </w:numPr>
        <w:rPr>
          <w:rStyle w:val="Hyperlink"/>
          <w:color w:val="auto"/>
          <w:u w:val="none"/>
        </w:rPr>
      </w:pPr>
      <w:r w:rsidRPr="00DB21DB">
        <w:t>Providers must give you the vaccine regardless of your ability to pay the administration fee.</w:t>
      </w:r>
      <w:r w:rsidRPr="00DB21DB">
        <w:rPr>
          <w:rFonts w:ascii="Open Sans" w:hAnsi="Open Sans" w:eastAsia="Times New Roman" w:cs="Open Sans"/>
          <w:color w:val="000000"/>
          <w:kern w:val="0"/>
          <w:sz w:val="26"/>
          <w:szCs w:val="26"/>
          <w14:ligatures w14:val="none"/>
        </w:rPr>
        <w:t xml:space="preserve"> </w:t>
      </w:r>
      <w:hyperlink r:id="rId14">
        <w:r w:rsidRPr="20FB7755" w:rsidR="00276625">
          <w:rPr>
            <w:rStyle w:val="Hyperlink"/>
          </w:rPr>
          <w:t>Learn more and f</w:t>
        </w:r>
        <w:r w:rsidRPr="20FB7755">
          <w:rPr>
            <w:rStyle w:val="Hyperlink"/>
          </w:rPr>
          <w:t>ind an mpox vaccine site near you.</w:t>
        </w:r>
      </w:hyperlink>
    </w:p>
    <w:p w:rsidR="00C0272F" w:rsidP="00C0272F" w:rsidRDefault="00C0272F" w14:paraId="28297C3B" w14:textId="600A65F4">
      <w:r>
        <w:t>Fact: Mpox vaccine</w:t>
      </w:r>
      <w:r w:rsidR="332110F2">
        <w:t>s</w:t>
      </w:r>
      <w:r>
        <w:t xml:space="preserve"> are</w:t>
      </w:r>
      <w:r w:rsidR="72DDE94D">
        <w:t xml:space="preserve"> safe and</w:t>
      </w:r>
      <w:r>
        <w:t xml:space="preserve"> effective.</w:t>
      </w:r>
    </w:p>
    <w:p w:rsidR="00C0272F" w:rsidP="4308B658" w:rsidRDefault="7FE2030B" w14:paraId="77201764" w14:textId="1DBEBF41">
      <w:pPr>
        <w:pStyle w:val="ListParagraph"/>
        <w:numPr>
          <w:ilvl w:val="0"/>
          <w:numId w:val="2"/>
        </w:numPr>
        <w:rPr>
          <w:rStyle w:val="Hyperlink"/>
        </w:rPr>
      </w:pPr>
      <w:r w:rsidR="7FE2030B">
        <w:rPr/>
        <w:t xml:space="preserve">Over one million vaccine doses have been given in the US with no new or unexpected safety concerns and serious adverse events to the mpox vaccine are rare. </w:t>
      </w:r>
      <w:r w:rsidR="008D325C">
        <w:rPr/>
        <w:t>People who have been vaccinated can still get mpox, </w:t>
      </w:r>
      <w:hyperlink r:id="Rf951791c66da4ab4">
        <w:r w:rsidRPr="5AD9F609" w:rsidR="008D325C">
          <w:rPr>
            <w:rStyle w:val="Hyperlink"/>
          </w:rPr>
          <w:t>but vaccination may make illness less severe.</w:t>
        </w:r>
      </w:hyperlink>
    </w:p>
    <w:p w:rsidR="5AD9F609" w:rsidP="5AD9F609" w:rsidRDefault="5AD9F609" w14:paraId="61DBF78A" w14:textId="1D16DE42">
      <w:pPr>
        <w:spacing w:after="160" w:line="259" w:lineRule="auto"/>
        <w:rPr>
          <w:rFonts w:ascii="Arial" w:hAnsi="Arial" w:eastAsia="Arial" w:cs="Arial"/>
          <w:b w:val="0"/>
          <w:bCs w:val="0"/>
          <w:i w:val="1"/>
          <w:iCs w:val="1"/>
          <w:caps w:val="0"/>
          <w:smallCaps w:val="0"/>
          <w:noProof w:val="0"/>
          <w:color w:val="222222"/>
          <w:sz w:val="22"/>
          <w:szCs w:val="22"/>
          <w:lang w:val="en-US"/>
        </w:rPr>
      </w:pPr>
    </w:p>
    <w:p w:rsidR="5AD9F609" w:rsidP="5AD9F609" w:rsidRDefault="5AD9F609" w14:paraId="3AA55594" w14:textId="76E88765">
      <w:pPr>
        <w:spacing w:after="160" w:line="259" w:lineRule="auto"/>
        <w:rPr>
          <w:rFonts w:ascii="Arial" w:hAnsi="Arial" w:eastAsia="Arial" w:cs="Arial"/>
          <w:b w:val="0"/>
          <w:bCs w:val="0"/>
          <w:i w:val="1"/>
          <w:iCs w:val="1"/>
          <w:caps w:val="0"/>
          <w:smallCaps w:val="0"/>
          <w:noProof w:val="0"/>
          <w:color w:val="222222"/>
          <w:sz w:val="22"/>
          <w:szCs w:val="22"/>
          <w:lang w:val="en-US"/>
        </w:rPr>
      </w:pPr>
    </w:p>
    <w:p w:rsidR="5AD9F609" w:rsidP="5AD9F609" w:rsidRDefault="5AD9F609" w14:paraId="66EB1217" w14:textId="190D6DFF">
      <w:pPr>
        <w:spacing w:after="160" w:line="259" w:lineRule="auto"/>
        <w:rPr>
          <w:rFonts w:ascii="Arial" w:hAnsi="Arial" w:eastAsia="Arial" w:cs="Arial"/>
          <w:b w:val="0"/>
          <w:bCs w:val="0"/>
          <w:i w:val="1"/>
          <w:iCs w:val="1"/>
          <w:caps w:val="0"/>
          <w:smallCaps w:val="0"/>
          <w:noProof w:val="0"/>
          <w:color w:val="222222"/>
          <w:sz w:val="22"/>
          <w:szCs w:val="22"/>
          <w:lang w:val="en-US"/>
        </w:rPr>
      </w:pPr>
    </w:p>
    <w:p w:rsidR="5AD9F609" w:rsidP="5AD9F609" w:rsidRDefault="5AD9F609" w14:paraId="200D5DEF" w14:textId="309ECCCB">
      <w:pPr>
        <w:spacing w:after="160" w:line="259" w:lineRule="auto"/>
        <w:rPr>
          <w:rFonts w:ascii="Arial" w:hAnsi="Arial" w:eastAsia="Arial" w:cs="Arial"/>
          <w:b w:val="0"/>
          <w:bCs w:val="0"/>
          <w:i w:val="1"/>
          <w:iCs w:val="1"/>
          <w:caps w:val="0"/>
          <w:smallCaps w:val="0"/>
          <w:noProof w:val="0"/>
          <w:color w:val="222222"/>
          <w:sz w:val="22"/>
          <w:szCs w:val="22"/>
          <w:lang w:val="en-US"/>
        </w:rPr>
      </w:pPr>
    </w:p>
    <w:p w:rsidR="5AD9F609" w:rsidP="5AD9F609" w:rsidRDefault="5AD9F609" w14:paraId="213935EC" w14:textId="0A3B9BA7">
      <w:pPr>
        <w:spacing w:after="160" w:line="259" w:lineRule="auto"/>
        <w:rPr>
          <w:rFonts w:ascii="Arial" w:hAnsi="Arial" w:eastAsia="Arial" w:cs="Arial"/>
          <w:b w:val="0"/>
          <w:bCs w:val="0"/>
          <w:i w:val="1"/>
          <w:iCs w:val="1"/>
          <w:caps w:val="0"/>
          <w:smallCaps w:val="0"/>
          <w:noProof w:val="0"/>
          <w:color w:val="222222"/>
          <w:sz w:val="22"/>
          <w:szCs w:val="22"/>
          <w:lang w:val="en-US"/>
        </w:rPr>
      </w:pPr>
    </w:p>
    <w:p w:rsidR="5AD9F609" w:rsidP="5AD9F609" w:rsidRDefault="5AD9F609" w14:paraId="601FC94B" w14:textId="4F313609">
      <w:pPr>
        <w:spacing w:after="160" w:line="259" w:lineRule="auto"/>
        <w:rPr>
          <w:rFonts w:ascii="Arial" w:hAnsi="Arial" w:eastAsia="Arial" w:cs="Arial"/>
          <w:b w:val="0"/>
          <w:bCs w:val="0"/>
          <w:i w:val="1"/>
          <w:iCs w:val="1"/>
          <w:caps w:val="0"/>
          <w:smallCaps w:val="0"/>
          <w:noProof w:val="0"/>
          <w:color w:val="222222"/>
          <w:sz w:val="22"/>
          <w:szCs w:val="22"/>
          <w:lang w:val="en-US"/>
        </w:rPr>
      </w:pPr>
    </w:p>
    <w:p w:rsidR="5AD9F609" w:rsidP="5AD9F609" w:rsidRDefault="5AD9F609" w14:paraId="60CD5F1F" w14:textId="70491A5E">
      <w:pPr>
        <w:spacing w:after="160" w:line="259" w:lineRule="auto"/>
        <w:rPr>
          <w:rFonts w:ascii="Arial" w:hAnsi="Arial" w:eastAsia="Arial" w:cs="Arial"/>
          <w:b w:val="0"/>
          <w:bCs w:val="0"/>
          <w:i w:val="1"/>
          <w:iCs w:val="1"/>
          <w:caps w:val="0"/>
          <w:smallCaps w:val="0"/>
          <w:noProof w:val="0"/>
          <w:color w:val="222222"/>
          <w:sz w:val="22"/>
          <w:szCs w:val="22"/>
          <w:lang w:val="en-US"/>
        </w:rPr>
      </w:pPr>
    </w:p>
    <w:p w:rsidR="5AD9F609" w:rsidP="5AD9F609" w:rsidRDefault="5AD9F609" w14:paraId="6B158B94" w14:textId="42357F59">
      <w:pPr>
        <w:spacing w:after="160" w:line="259" w:lineRule="auto"/>
        <w:rPr>
          <w:rFonts w:ascii="Arial" w:hAnsi="Arial" w:eastAsia="Arial" w:cs="Arial"/>
          <w:b w:val="0"/>
          <w:bCs w:val="0"/>
          <w:i w:val="1"/>
          <w:iCs w:val="1"/>
          <w:caps w:val="0"/>
          <w:smallCaps w:val="0"/>
          <w:noProof w:val="0"/>
          <w:color w:val="222222"/>
          <w:sz w:val="22"/>
          <w:szCs w:val="22"/>
          <w:lang w:val="en-US"/>
        </w:rPr>
      </w:pPr>
    </w:p>
    <w:p w:rsidR="5AD9F609" w:rsidP="5AD9F609" w:rsidRDefault="5AD9F609" w14:paraId="33BDC030" w14:textId="05AC5916">
      <w:pPr>
        <w:spacing w:after="160" w:line="259" w:lineRule="auto"/>
        <w:rPr>
          <w:rFonts w:ascii="Arial" w:hAnsi="Arial" w:eastAsia="Arial" w:cs="Arial"/>
          <w:b w:val="0"/>
          <w:bCs w:val="0"/>
          <w:i w:val="1"/>
          <w:iCs w:val="1"/>
          <w:caps w:val="0"/>
          <w:smallCaps w:val="0"/>
          <w:noProof w:val="0"/>
          <w:color w:val="222222"/>
          <w:sz w:val="22"/>
          <w:szCs w:val="22"/>
          <w:lang w:val="en-US"/>
        </w:rPr>
      </w:pPr>
    </w:p>
    <w:p w:rsidR="5AD9F609" w:rsidP="5AD9F609" w:rsidRDefault="5AD9F609" w14:paraId="16FDEB27" w14:textId="0B84CCD4">
      <w:pPr>
        <w:spacing w:after="160" w:line="259" w:lineRule="auto"/>
        <w:rPr>
          <w:rFonts w:ascii="Arial" w:hAnsi="Arial" w:eastAsia="Arial" w:cs="Arial"/>
          <w:b w:val="0"/>
          <w:bCs w:val="0"/>
          <w:i w:val="1"/>
          <w:iCs w:val="1"/>
          <w:caps w:val="0"/>
          <w:smallCaps w:val="0"/>
          <w:noProof w:val="0"/>
          <w:color w:val="222222"/>
          <w:sz w:val="22"/>
          <w:szCs w:val="22"/>
          <w:lang w:val="en-US"/>
        </w:rPr>
      </w:pPr>
    </w:p>
    <w:p w:rsidR="5AD9F609" w:rsidP="5AD9F609" w:rsidRDefault="5AD9F609" w14:paraId="10A53FB8" w14:textId="6767CDBC">
      <w:pPr>
        <w:spacing w:after="160" w:line="259" w:lineRule="auto"/>
        <w:rPr>
          <w:rFonts w:ascii="Arial" w:hAnsi="Arial" w:eastAsia="Arial" w:cs="Arial"/>
          <w:b w:val="0"/>
          <w:bCs w:val="0"/>
          <w:i w:val="1"/>
          <w:iCs w:val="1"/>
          <w:caps w:val="0"/>
          <w:smallCaps w:val="0"/>
          <w:noProof w:val="0"/>
          <w:color w:val="222222"/>
          <w:sz w:val="22"/>
          <w:szCs w:val="22"/>
          <w:lang w:val="en-US"/>
        </w:rPr>
      </w:pPr>
    </w:p>
    <w:p w:rsidR="5AD9F609" w:rsidP="5AD9F609" w:rsidRDefault="5AD9F609" w14:paraId="56E50611" w14:textId="1EE8F6AA">
      <w:pPr>
        <w:spacing w:after="160" w:line="259" w:lineRule="auto"/>
        <w:rPr>
          <w:rFonts w:ascii="Arial" w:hAnsi="Arial" w:eastAsia="Arial" w:cs="Arial"/>
          <w:b w:val="0"/>
          <w:bCs w:val="0"/>
          <w:i w:val="1"/>
          <w:iCs w:val="1"/>
          <w:caps w:val="0"/>
          <w:smallCaps w:val="0"/>
          <w:noProof w:val="0"/>
          <w:color w:val="222222"/>
          <w:sz w:val="22"/>
          <w:szCs w:val="22"/>
          <w:lang w:val="en-US"/>
        </w:rPr>
      </w:pPr>
    </w:p>
    <w:p w:rsidR="5AD9F609" w:rsidP="5AD9F609" w:rsidRDefault="5AD9F609" w14:paraId="3F51448F" w14:textId="65354CCD">
      <w:pPr>
        <w:spacing w:after="160" w:line="259" w:lineRule="auto"/>
        <w:rPr>
          <w:rFonts w:ascii="Arial" w:hAnsi="Arial" w:eastAsia="Arial" w:cs="Arial"/>
          <w:b w:val="0"/>
          <w:bCs w:val="0"/>
          <w:i w:val="1"/>
          <w:iCs w:val="1"/>
          <w:caps w:val="0"/>
          <w:smallCaps w:val="0"/>
          <w:noProof w:val="0"/>
          <w:color w:val="222222"/>
          <w:sz w:val="22"/>
          <w:szCs w:val="22"/>
          <w:lang w:val="en-US"/>
        </w:rPr>
      </w:pPr>
    </w:p>
    <w:p w:rsidR="5AD9F609" w:rsidP="5AD9F609" w:rsidRDefault="5AD9F609" w14:paraId="16DD6F50" w14:textId="431D1E46">
      <w:pPr>
        <w:spacing w:after="160" w:line="259" w:lineRule="auto"/>
        <w:rPr>
          <w:rFonts w:ascii="Arial" w:hAnsi="Arial" w:eastAsia="Arial" w:cs="Arial"/>
          <w:b w:val="0"/>
          <w:bCs w:val="0"/>
          <w:i w:val="1"/>
          <w:iCs w:val="1"/>
          <w:caps w:val="0"/>
          <w:smallCaps w:val="0"/>
          <w:noProof w:val="0"/>
          <w:color w:val="222222"/>
          <w:sz w:val="22"/>
          <w:szCs w:val="22"/>
          <w:lang w:val="en-US"/>
        </w:rPr>
      </w:pPr>
    </w:p>
    <w:p w:rsidR="5AD9F609" w:rsidP="5AD9F609" w:rsidRDefault="5AD9F609" w14:paraId="14504A2F" w14:textId="4A5D3C5A">
      <w:pPr>
        <w:spacing w:after="160" w:line="259" w:lineRule="auto"/>
        <w:rPr>
          <w:rFonts w:ascii="Arial" w:hAnsi="Arial" w:eastAsia="Arial" w:cs="Arial"/>
          <w:b w:val="0"/>
          <w:bCs w:val="0"/>
          <w:i w:val="1"/>
          <w:iCs w:val="1"/>
          <w:caps w:val="0"/>
          <w:smallCaps w:val="0"/>
          <w:noProof w:val="0"/>
          <w:color w:val="222222"/>
          <w:sz w:val="22"/>
          <w:szCs w:val="22"/>
          <w:lang w:val="en-US"/>
        </w:rPr>
      </w:pPr>
    </w:p>
    <w:p w:rsidR="5AD9F609" w:rsidP="5AD9F609" w:rsidRDefault="5AD9F609" w14:paraId="500A1D4F" w14:textId="18F9AD90">
      <w:pPr>
        <w:spacing w:after="160" w:line="259" w:lineRule="auto"/>
        <w:rPr>
          <w:rFonts w:ascii="Arial" w:hAnsi="Arial" w:eastAsia="Arial" w:cs="Arial"/>
          <w:b w:val="0"/>
          <w:bCs w:val="0"/>
          <w:i w:val="1"/>
          <w:iCs w:val="1"/>
          <w:caps w:val="0"/>
          <w:smallCaps w:val="0"/>
          <w:noProof w:val="0"/>
          <w:color w:val="222222"/>
          <w:sz w:val="22"/>
          <w:szCs w:val="22"/>
          <w:lang w:val="en-US"/>
        </w:rPr>
      </w:pPr>
    </w:p>
    <w:p w:rsidR="5AD9F609" w:rsidP="5AD9F609" w:rsidRDefault="5AD9F609" w14:paraId="5046F4F9" w14:textId="1BF84959">
      <w:pPr>
        <w:spacing w:after="160" w:line="259" w:lineRule="auto"/>
        <w:rPr>
          <w:rFonts w:ascii="Arial" w:hAnsi="Arial" w:eastAsia="Arial" w:cs="Arial"/>
          <w:b w:val="0"/>
          <w:bCs w:val="0"/>
          <w:i w:val="1"/>
          <w:iCs w:val="1"/>
          <w:caps w:val="0"/>
          <w:smallCaps w:val="0"/>
          <w:noProof w:val="0"/>
          <w:color w:val="222222"/>
          <w:sz w:val="22"/>
          <w:szCs w:val="22"/>
          <w:lang w:val="en-US"/>
        </w:rPr>
      </w:pPr>
    </w:p>
    <w:p w:rsidR="5AD9F609" w:rsidP="5AD9F609" w:rsidRDefault="5AD9F609" w14:paraId="666518ED" w14:textId="6C127560">
      <w:pPr>
        <w:pStyle w:val="Normal"/>
        <w:spacing w:after="160" w:line="259" w:lineRule="auto"/>
        <w:rPr>
          <w:rFonts w:ascii="Arial" w:hAnsi="Arial" w:eastAsia="Arial" w:cs="Arial"/>
          <w:b w:val="0"/>
          <w:bCs w:val="0"/>
          <w:i w:val="1"/>
          <w:iCs w:val="1"/>
          <w:caps w:val="0"/>
          <w:smallCaps w:val="0"/>
          <w:noProof w:val="0"/>
          <w:color w:val="222222"/>
          <w:sz w:val="22"/>
          <w:szCs w:val="22"/>
          <w:lang w:val="en-US"/>
        </w:rPr>
      </w:pPr>
    </w:p>
    <w:p w:rsidR="5AD9F609" w:rsidP="5AD9F609" w:rsidRDefault="5AD9F609" w14:paraId="7B325073" w14:textId="3884645E">
      <w:pPr>
        <w:pStyle w:val="Normal"/>
        <w:spacing w:after="160" w:line="259" w:lineRule="auto"/>
        <w:rPr>
          <w:rFonts w:ascii="Arial" w:hAnsi="Arial" w:eastAsia="Arial" w:cs="Arial"/>
          <w:b w:val="0"/>
          <w:bCs w:val="0"/>
          <w:i w:val="1"/>
          <w:iCs w:val="1"/>
          <w:caps w:val="0"/>
          <w:smallCaps w:val="0"/>
          <w:noProof w:val="0"/>
          <w:color w:val="222222"/>
          <w:sz w:val="22"/>
          <w:szCs w:val="22"/>
          <w:lang w:val="en-US"/>
        </w:rPr>
      </w:pPr>
    </w:p>
    <w:p w:rsidR="1D6BB1C1" w:rsidP="01222667" w:rsidRDefault="1D6BB1C1" w14:paraId="56D92A93" w14:textId="444F8F43">
      <w:pPr>
        <w:pStyle w:val="Normal"/>
        <w:spacing w:after="160" w:line="259" w:lineRule="auto"/>
        <w:rPr>
          <w:rFonts w:ascii="Arial" w:hAnsi="Arial" w:eastAsia="Arial" w:cs="Arial"/>
          <w:noProof w:val="0"/>
          <w:sz w:val="20"/>
          <w:szCs w:val="20"/>
          <w:lang w:val="en-US"/>
        </w:rPr>
      </w:pPr>
      <w:r w:rsidRPr="01222667" w:rsidR="1D6BB1C1">
        <w:rPr>
          <w:rFonts w:ascii="Arial" w:hAnsi="Arial" w:eastAsia="Arial" w:cs="Arial"/>
          <w:b w:val="0"/>
          <w:bCs w:val="0"/>
          <w:i w:val="1"/>
          <w:iCs w:val="1"/>
          <w:caps w:val="0"/>
          <w:smallCaps w:val="0"/>
          <w:noProof w:val="0"/>
          <w:color w:val="222222"/>
          <w:sz w:val="18"/>
          <w:szCs w:val="18"/>
          <w:lang w:val="en-US"/>
        </w:rPr>
        <w:t xml:space="preserve">This project: Partnering with National Organization to Support Community-Based Organizations to Increase Vaccination Coverage Across Different Racial and Ethnic Adult Populations Currently Experiencing Disparities is supported by the Centers for Disease Control and Prevention (CDC) of the U.S. Department of Health and Human Services (HHS) as part of a financial </w:t>
      </w:r>
      <w:r w:rsidRPr="01222667" w:rsidR="1D6BB1C1">
        <w:rPr>
          <w:rFonts w:ascii="Arial" w:hAnsi="Arial" w:eastAsia="Arial" w:cs="Arial"/>
          <w:b w:val="0"/>
          <w:bCs w:val="0"/>
          <w:i w:val="1"/>
          <w:iCs w:val="1"/>
          <w:caps w:val="0"/>
          <w:smallCaps w:val="0"/>
          <w:noProof w:val="0"/>
          <w:color w:val="222222"/>
          <w:sz w:val="18"/>
          <w:szCs w:val="18"/>
          <w:lang w:val="en-US"/>
        </w:rPr>
        <w:t>assistance</w:t>
      </w:r>
      <w:r w:rsidRPr="01222667" w:rsidR="1D6BB1C1">
        <w:rPr>
          <w:rFonts w:ascii="Arial" w:hAnsi="Arial" w:eastAsia="Arial" w:cs="Arial"/>
          <w:b w:val="0"/>
          <w:bCs w:val="0"/>
          <w:i w:val="1"/>
          <w:iCs w:val="1"/>
          <w:caps w:val="0"/>
          <w:smallCaps w:val="0"/>
          <w:noProof w:val="0"/>
          <w:color w:val="222222"/>
          <w:sz w:val="18"/>
          <w:szCs w:val="18"/>
          <w:lang w:val="en-US"/>
        </w:rPr>
        <w:t xml:space="preserve"> award totaling $5,000,000 with 100 percent funded by CDC/HHS. The contents are those of the author(s) and do not necessarily </w:t>
      </w:r>
      <w:r w:rsidRPr="01222667" w:rsidR="1D6BB1C1">
        <w:rPr>
          <w:rFonts w:ascii="Arial" w:hAnsi="Arial" w:eastAsia="Arial" w:cs="Arial"/>
          <w:b w:val="0"/>
          <w:bCs w:val="0"/>
          <w:i w:val="1"/>
          <w:iCs w:val="1"/>
          <w:caps w:val="0"/>
          <w:smallCaps w:val="0"/>
          <w:noProof w:val="0"/>
          <w:color w:val="222222"/>
          <w:sz w:val="18"/>
          <w:szCs w:val="18"/>
          <w:lang w:val="en-US"/>
        </w:rPr>
        <w:t>represent</w:t>
      </w:r>
      <w:r w:rsidRPr="01222667" w:rsidR="1D6BB1C1">
        <w:rPr>
          <w:rFonts w:ascii="Arial" w:hAnsi="Arial" w:eastAsia="Arial" w:cs="Arial"/>
          <w:b w:val="0"/>
          <w:bCs w:val="0"/>
          <w:i w:val="1"/>
          <w:iCs w:val="1"/>
          <w:caps w:val="0"/>
          <w:smallCaps w:val="0"/>
          <w:noProof w:val="0"/>
          <w:color w:val="222222"/>
          <w:sz w:val="18"/>
          <w:szCs w:val="18"/>
          <w:lang w:val="en-US"/>
        </w:rPr>
        <w:t xml:space="preserve"> the official views of, nor an endorsement by, CDC/HHS or the U.S. Government.</w:t>
      </w:r>
    </w:p>
    <w:sectPr w:rsidR="00C0272F">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1E2D"/>
    <w:multiLevelType w:val="hybridMultilevel"/>
    <w:tmpl w:val="A5122FE2"/>
    <w:lvl w:ilvl="0" w:tplc="202C9196">
      <w:start w:val="8"/>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61D167A"/>
    <w:multiLevelType w:val="hybridMultilevel"/>
    <w:tmpl w:val="5F46731C"/>
    <w:lvl w:ilvl="0" w:tplc="202C9196">
      <w:start w:val="8"/>
      <w:numFmt w:val="bullet"/>
      <w:lvlText w:val="•"/>
      <w:lvlJc w:val="left"/>
      <w:pPr>
        <w:ind w:left="720" w:hanging="360"/>
      </w:pPr>
      <w:rPr>
        <w:rFonts w:hint="default" w:ascii="Calibri" w:hAnsi="Calibri" w:cs="Calibri" w:eastAsiaTheme="minorHAnsi"/>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4BD315A1"/>
    <w:multiLevelType w:val="multilevel"/>
    <w:tmpl w:val="FB8A994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597C3F95"/>
    <w:multiLevelType w:val="hybridMultilevel"/>
    <w:tmpl w:val="E0B89494"/>
    <w:lvl w:ilvl="0" w:tplc="202C9196">
      <w:start w:val="8"/>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64A7182C"/>
    <w:multiLevelType w:val="hybridMultilevel"/>
    <w:tmpl w:val="1326FF1A"/>
    <w:lvl w:ilvl="0" w:tplc="202C9196">
      <w:start w:val="8"/>
      <w:numFmt w:val="bullet"/>
      <w:lvlText w:val="•"/>
      <w:lvlJc w:val="left"/>
      <w:pPr>
        <w:ind w:left="720" w:hanging="360"/>
      </w:pPr>
      <w:rPr>
        <w:rFonts w:hint="default" w:ascii="Calibri" w:hAnsi="Calibri" w:cs="Calibri" w:eastAsiaTheme="minorHAnsi"/>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66D42B7D"/>
    <w:multiLevelType w:val="multilevel"/>
    <w:tmpl w:val="06B8FB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7CDE140B"/>
    <w:multiLevelType w:val="hybridMultilevel"/>
    <w:tmpl w:val="312CBA1C"/>
    <w:lvl w:ilvl="0" w:tplc="202C9196">
      <w:start w:val="8"/>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279726429">
    <w:abstractNumId w:val="5"/>
  </w:num>
  <w:num w:numId="2" w16cid:durableId="1540700354">
    <w:abstractNumId w:val="1"/>
  </w:num>
  <w:num w:numId="3" w16cid:durableId="1898128237">
    <w:abstractNumId w:val="6"/>
  </w:num>
  <w:num w:numId="4" w16cid:durableId="1403144055">
    <w:abstractNumId w:val="4"/>
  </w:num>
  <w:num w:numId="5" w16cid:durableId="665940980">
    <w:abstractNumId w:val="2"/>
  </w:num>
  <w:num w:numId="6" w16cid:durableId="990674341">
    <w:abstractNumId w:val="3"/>
  </w:num>
  <w:num w:numId="7" w16cid:durableId="272440752">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M2NbM0szQxMTYxsjRR0lEKTi0uzszPAykwrAUAjDYBiiwAAAA="/>
  </w:docVars>
  <w:rsids>
    <w:rsidRoot w:val="00DB21DB"/>
    <w:rsid w:val="00004AA2"/>
    <w:rsid w:val="00017784"/>
    <w:rsid w:val="00045AAF"/>
    <w:rsid w:val="000A1A3C"/>
    <w:rsid w:val="000B1330"/>
    <w:rsid w:val="000E16CA"/>
    <w:rsid w:val="000E2B8F"/>
    <w:rsid w:val="000F17F0"/>
    <w:rsid w:val="00103384"/>
    <w:rsid w:val="0013356D"/>
    <w:rsid w:val="0014299A"/>
    <w:rsid w:val="0017037F"/>
    <w:rsid w:val="00172E5E"/>
    <w:rsid w:val="001841F4"/>
    <w:rsid w:val="00186BF3"/>
    <w:rsid w:val="00193A92"/>
    <w:rsid w:val="0019466F"/>
    <w:rsid w:val="001A7510"/>
    <w:rsid w:val="001D12C9"/>
    <w:rsid w:val="00200EEA"/>
    <w:rsid w:val="002048D1"/>
    <w:rsid w:val="00206CCB"/>
    <w:rsid w:val="0020774A"/>
    <w:rsid w:val="00212F20"/>
    <w:rsid w:val="00234956"/>
    <w:rsid w:val="00235D66"/>
    <w:rsid w:val="00253A0A"/>
    <w:rsid w:val="002746D0"/>
    <w:rsid w:val="00276625"/>
    <w:rsid w:val="002A6AEA"/>
    <w:rsid w:val="002E6E9F"/>
    <w:rsid w:val="002F7C12"/>
    <w:rsid w:val="003050FA"/>
    <w:rsid w:val="0031193F"/>
    <w:rsid w:val="0035560A"/>
    <w:rsid w:val="0036032D"/>
    <w:rsid w:val="0036309A"/>
    <w:rsid w:val="003A109A"/>
    <w:rsid w:val="003A61A1"/>
    <w:rsid w:val="003C3C0B"/>
    <w:rsid w:val="00413DA4"/>
    <w:rsid w:val="004145A0"/>
    <w:rsid w:val="00414C1A"/>
    <w:rsid w:val="004202A2"/>
    <w:rsid w:val="00441316"/>
    <w:rsid w:val="004663AC"/>
    <w:rsid w:val="0047665F"/>
    <w:rsid w:val="00483633"/>
    <w:rsid w:val="004B381B"/>
    <w:rsid w:val="004D151B"/>
    <w:rsid w:val="00530127"/>
    <w:rsid w:val="00545670"/>
    <w:rsid w:val="00552545"/>
    <w:rsid w:val="005550E7"/>
    <w:rsid w:val="005656CC"/>
    <w:rsid w:val="00590172"/>
    <w:rsid w:val="005F2BAD"/>
    <w:rsid w:val="006162FE"/>
    <w:rsid w:val="00621979"/>
    <w:rsid w:val="00625A7C"/>
    <w:rsid w:val="00634B90"/>
    <w:rsid w:val="00651DDB"/>
    <w:rsid w:val="00661087"/>
    <w:rsid w:val="006777ED"/>
    <w:rsid w:val="00690296"/>
    <w:rsid w:val="006A0C71"/>
    <w:rsid w:val="006B3D39"/>
    <w:rsid w:val="006C266A"/>
    <w:rsid w:val="006D7F6C"/>
    <w:rsid w:val="007213B1"/>
    <w:rsid w:val="00723677"/>
    <w:rsid w:val="00742848"/>
    <w:rsid w:val="00794A7B"/>
    <w:rsid w:val="007F0A4B"/>
    <w:rsid w:val="008157A3"/>
    <w:rsid w:val="00830A2B"/>
    <w:rsid w:val="00841F02"/>
    <w:rsid w:val="00842E70"/>
    <w:rsid w:val="00852146"/>
    <w:rsid w:val="008601C6"/>
    <w:rsid w:val="00876A32"/>
    <w:rsid w:val="008A22FD"/>
    <w:rsid w:val="008B2B83"/>
    <w:rsid w:val="008C058D"/>
    <w:rsid w:val="008D043C"/>
    <w:rsid w:val="008D325C"/>
    <w:rsid w:val="008D5197"/>
    <w:rsid w:val="008F04D4"/>
    <w:rsid w:val="009126AC"/>
    <w:rsid w:val="00913BFC"/>
    <w:rsid w:val="00925745"/>
    <w:rsid w:val="0092594A"/>
    <w:rsid w:val="00953372"/>
    <w:rsid w:val="009717DF"/>
    <w:rsid w:val="00974616"/>
    <w:rsid w:val="00997FC8"/>
    <w:rsid w:val="009A1FB3"/>
    <w:rsid w:val="009B4915"/>
    <w:rsid w:val="009D30DB"/>
    <w:rsid w:val="009E068E"/>
    <w:rsid w:val="00A01348"/>
    <w:rsid w:val="00A0197F"/>
    <w:rsid w:val="00A11242"/>
    <w:rsid w:val="00A1446D"/>
    <w:rsid w:val="00A3587D"/>
    <w:rsid w:val="00A87204"/>
    <w:rsid w:val="00AA0F37"/>
    <w:rsid w:val="00AB4F0B"/>
    <w:rsid w:val="00AB77B3"/>
    <w:rsid w:val="00AC5E19"/>
    <w:rsid w:val="00AC6B3C"/>
    <w:rsid w:val="00AF289E"/>
    <w:rsid w:val="00B14E41"/>
    <w:rsid w:val="00B50F01"/>
    <w:rsid w:val="00B62152"/>
    <w:rsid w:val="00B74C89"/>
    <w:rsid w:val="00B87FC0"/>
    <w:rsid w:val="00BB0CBA"/>
    <w:rsid w:val="00BC4E11"/>
    <w:rsid w:val="00BE4EE9"/>
    <w:rsid w:val="00BF373F"/>
    <w:rsid w:val="00BF3E3B"/>
    <w:rsid w:val="00BF6610"/>
    <w:rsid w:val="00C0272F"/>
    <w:rsid w:val="00C0750C"/>
    <w:rsid w:val="00C30FC9"/>
    <w:rsid w:val="00C379AB"/>
    <w:rsid w:val="00C529AF"/>
    <w:rsid w:val="00C56F53"/>
    <w:rsid w:val="00C67033"/>
    <w:rsid w:val="00C77B47"/>
    <w:rsid w:val="00C863CF"/>
    <w:rsid w:val="00C95A35"/>
    <w:rsid w:val="00CA0715"/>
    <w:rsid w:val="00CE152C"/>
    <w:rsid w:val="00CF5139"/>
    <w:rsid w:val="00D0213B"/>
    <w:rsid w:val="00D0480D"/>
    <w:rsid w:val="00D04B3E"/>
    <w:rsid w:val="00D06520"/>
    <w:rsid w:val="00D34CCF"/>
    <w:rsid w:val="00D656C9"/>
    <w:rsid w:val="00D913BF"/>
    <w:rsid w:val="00D92533"/>
    <w:rsid w:val="00D92844"/>
    <w:rsid w:val="00DB21DB"/>
    <w:rsid w:val="00DB5CCD"/>
    <w:rsid w:val="00DC28F4"/>
    <w:rsid w:val="00DD108A"/>
    <w:rsid w:val="00DD5D49"/>
    <w:rsid w:val="00DD70B9"/>
    <w:rsid w:val="00DE2700"/>
    <w:rsid w:val="00DE3118"/>
    <w:rsid w:val="00DE4949"/>
    <w:rsid w:val="00DF4671"/>
    <w:rsid w:val="00E00914"/>
    <w:rsid w:val="00E050D0"/>
    <w:rsid w:val="00E21EDC"/>
    <w:rsid w:val="00E460B2"/>
    <w:rsid w:val="00E672FD"/>
    <w:rsid w:val="00E75695"/>
    <w:rsid w:val="00E76C78"/>
    <w:rsid w:val="00EA69CE"/>
    <w:rsid w:val="00EF09A5"/>
    <w:rsid w:val="00EF366F"/>
    <w:rsid w:val="00EF7CCF"/>
    <w:rsid w:val="00F02A8F"/>
    <w:rsid w:val="00F5617A"/>
    <w:rsid w:val="00F60314"/>
    <w:rsid w:val="00F66745"/>
    <w:rsid w:val="00F70E98"/>
    <w:rsid w:val="00F87920"/>
    <w:rsid w:val="00FA14F6"/>
    <w:rsid w:val="00FB0577"/>
    <w:rsid w:val="00FB5FCB"/>
    <w:rsid w:val="00FC28BA"/>
    <w:rsid w:val="00FF2E02"/>
    <w:rsid w:val="01222667"/>
    <w:rsid w:val="01492F6D"/>
    <w:rsid w:val="03E5D45A"/>
    <w:rsid w:val="09517EFA"/>
    <w:rsid w:val="0D4D294E"/>
    <w:rsid w:val="0E11E92F"/>
    <w:rsid w:val="0E8CCA4E"/>
    <w:rsid w:val="101F2F12"/>
    <w:rsid w:val="11D7315D"/>
    <w:rsid w:val="11E67065"/>
    <w:rsid w:val="13B6259A"/>
    <w:rsid w:val="18BCC118"/>
    <w:rsid w:val="190801C3"/>
    <w:rsid w:val="198D431E"/>
    <w:rsid w:val="1D6BB1C1"/>
    <w:rsid w:val="1DFAE0AA"/>
    <w:rsid w:val="1F375016"/>
    <w:rsid w:val="1FEA1911"/>
    <w:rsid w:val="20E9C291"/>
    <w:rsid w:val="20FB7755"/>
    <w:rsid w:val="2391130E"/>
    <w:rsid w:val="277F2EF6"/>
    <w:rsid w:val="28648431"/>
    <w:rsid w:val="2882BFC8"/>
    <w:rsid w:val="298D3D72"/>
    <w:rsid w:val="2A9A05B7"/>
    <w:rsid w:val="2AAB0DBD"/>
    <w:rsid w:val="2C6C21E6"/>
    <w:rsid w:val="2CBA7A8E"/>
    <w:rsid w:val="2D96DFA5"/>
    <w:rsid w:val="2EA2E889"/>
    <w:rsid w:val="332110F2"/>
    <w:rsid w:val="389B2361"/>
    <w:rsid w:val="3BF11684"/>
    <w:rsid w:val="4308B658"/>
    <w:rsid w:val="4497F538"/>
    <w:rsid w:val="4531A65D"/>
    <w:rsid w:val="45DEC575"/>
    <w:rsid w:val="4B5F00EA"/>
    <w:rsid w:val="4BFAF9AF"/>
    <w:rsid w:val="4C76DE7C"/>
    <w:rsid w:val="4E25AF21"/>
    <w:rsid w:val="50849A6E"/>
    <w:rsid w:val="51DD6BE8"/>
    <w:rsid w:val="5405E97A"/>
    <w:rsid w:val="5424668D"/>
    <w:rsid w:val="5AD9F609"/>
    <w:rsid w:val="5AF5D5E0"/>
    <w:rsid w:val="5B47FA28"/>
    <w:rsid w:val="5DB58DE4"/>
    <w:rsid w:val="5E5B91A5"/>
    <w:rsid w:val="5F2F95DE"/>
    <w:rsid w:val="5FAE875F"/>
    <w:rsid w:val="63DEFDBC"/>
    <w:rsid w:val="6412F932"/>
    <w:rsid w:val="6B224379"/>
    <w:rsid w:val="6D7EFF7C"/>
    <w:rsid w:val="6F4BE174"/>
    <w:rsid w:val="70163002"/>
    <w:rsid w:val="72DDE94D"/>
    <w:rsid w:val="73FEA678"/>
    <w:rsid w:val="7748D4E3"/>
    <w:rsid w:val="7A050A36"/>
    <w:rsid w:val="7FE20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AE273"/>
  <w15:chartTrackingRefBased/>
  <w15:docId w15:val="{C47324DE-A905-4825-B408-7D75DE756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DB21DB"/>
    <w:pPr>
      <w:ind w:left="720"/>
      <w:contextualSpacing/>
    </w:pPr>
  </w:style>
  <w:style w:type="character" w:styleId="Hyperlink">
    <w:name w:val="Hyperlink"/>
    <w:basedOn w:val="DefaultParagraphFont"/>
    <w:uiPriority w:val="99"/>
    <w:unhideWhenUsed/>
    <w:rsid w:val="00DB21DB"/>
    <w:rPr>
      <w:color w:val="0563C1" w:themeColor="hyperlink"/>
      <w:u w:val="single"/>
    </w:rPr>
  </w:style>
  <w:style w:type="character" w:styleId="UnresolvedMention">
    <w:name w:val="Unresolved Mention"/>
    <w:basedOn w:val="DefaultParagraphFont"/>
    <w:uiPriority w:val="99"/>
    <w:semiHidden/>
    <w:unhideWhenUsed/>
    <w:rsid w:val="00DB21DB"/>
    <w:rPr>
      <w:color w:val="605E5C"/>
      <w:shd w:val="clear" w:color="auto" w:fill="E1DFDD"/>
    </w:rPr>
  </w:style>
  <w:style w:type="character" w:styleId="FollowedHyperlink">
    <w:name w:val="FollowedHyperlink"/>
    <w:basedOn w:val="DefaultParagraphFont"/>
    <w:uiPriority w:val="99"/>
    <w:semiHidden/>
    <w:unhideWhenUsed/>
    <w:rsid w:val="00DB21DB"/>
    <w:rPr>
      <w:color w:val="954F72" w:themeColor="followedHyperlink"/>
      <w:u w:val="single"/>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83633"/>
    <w:rPr>
      <w:b/>
      <w:bCs/>
    </w:rPr>
  </w:style>
  <w:style w:type="character" w:styleId="CommentSubjectChar" w:customStyle="1">
    <w:name w:val="Comment Subject Char"/>
    <w:basedOn w:val="CommentTextChar"/>
    <w:link w:val="CommentSubject"/>
    <w:uiPriority w:val="99"/>
    <w:semiHidden/>
    <w:rsid w:val="00483633"/>
    <w:rPr>
      <w:b/>
      <w:bCs/>
      <w:sz w:val="20"/>
      <w:szCs w:val="20"/>
    </w:rPr>
  </w:style>
  <w:style w:type="paragraph" w:styleId="Revision">
    <w:name w:val="Revision"/>
    <w:hidden/>
    <w:uiPriority w:val="99"/>
    <w:semiHidden/>
    <w:rsid w:val="005656CC"/>
    <w:pPr>
      <w:spacing w:after="0" w:line="240" w:lineRule="auto"/>
    </w:pPr>
  </w:style>
  <w:style w:type="paragraph" w:styleId="BalloonText">
    <w:name w:val="Balloon Text"/>
    <w:basedOn w:val="Normal"/>
    <w:link w:val="BalloonTextChar"/>
    <w:uiPriority w:val="99"/>
    <w:semiHidden/>
    <w:unhideWhenUsed/>
    <w:rsid w:val="001D12C9"/>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D12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microsoft.com/office/2016/09/relationships/commentsIds" Target="commentsIds.xm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microsoft.com/office/2011/relationships/commentsExtended" Target="commentsExtended.xml" Id="rId11" /><Relationship Type="http://schemas.openxmlformats.org/officeDocument/2006/relationships/numbering" Target="numbering.xml" Id="rId5" /><Relationship Type="http://schemas.openxmlformats.org/officeDocument/2006/relationships/customXml" Target="../customXml/item4.xml" Id="rId4" /><Relationship Type="http://schemas.openxmlformats.org/officeDocument/2006/relationships/hyperlink" Target="https://www.cdc.gov/poxvirus/mpox/prevention/protect-yourself.html" TargetMode="External" Id="rId9" /><Relationship Type="http://schemas.openxmlformats.org/officeDocument/2006/relationships/hyperlink" Target="https://www.greaterthan.org/campaigns/mpox/" TargetMode="External" Id="rId14" /><Relationship Type="http://schemas.openxmlformats.org/officeDocument/2006/relationships/hyperlink" Target="https://pubmed.ncbi.nlm.nih.gov/36580416/" TargetMode="External" Id="Rf951791c66da4ab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e0533bb-bfdf-45c4-9e5c-1558b0841ffd" xsi:nil="true"/>
    <lcf76f155ced4ddcb4097134ff3c332f xmlns="9c46be9e-554d-43f0-bc75-21fbb32bf30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79A214DB234C54691908C6F3DF6D4DB" ma:contentTypeVersion="17" ma:contentTypeDescription="Create a new document." ma:contentTypeScope="" ma:versionID="a12b6555a6e88128790b8e516f5fdb7b">
  <xsd:schema xmlns:xsd="http://www.w3.org/2001/XMLSchema" xmlns:xs="http://www.w3.org/2001/XMLSchema" xmlns:p="http://schemas.microsoft.com/office/2006/metadata/properties" xmlns:ns2="9c46be9e-554d-43f0-bc75-21fbb32bf30c" xmlns:ns3="5e0533bb-bfdf-45c4-9e5c-1558b0841ffd" targetNamespace="http://schemas.microsoft.com/office/2006/metadata/properties" ma:root="true" ma:fieldsID="846cf928e7c5e6136b27c8a23bcb2504" ns2:_="" ns3:_="">
    <xsd:import namespace="9c46be9e-554d-43f0-bc75-21fbb32bf30c"/>
    <xsd:import namespace="5e0533bb-bfdf-45c4-9e5c-1558b0841ff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46be9e-554d-43f0-bc75-21fbb32bf3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ffa898e-8245-44e3-bc11-32132ece95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0533bb-bfdf-45c4-9e5c-1558b0841ff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4aaefffd-84e7-41aa-a506-4c0c1e64f6f9}" ma:internalName="TaxCatchAll" ma:showField="CatchAllData" ma:web="5e0533bb-bfdf-45c4-9e5c-1558b0841f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27EA2E-6588-442B-BF2D-28209057DFBC}">
  <ds:schemaRefs>
    <ds:schemaRef ds:uri="http://schemas.openxmlformats.org/officeDocument/2006/bibliography"/>
  </ds:schemaRefs>
</ds:datastoreItem>
</file>

<file path=customXml/itemProps2.xml><?xml version="1.0" encoding="utf-8"?>
<ds:datastoreItem xmlns:ds="http://schemas.openxmlformats.org/officeDocument/2006/customXml" ds:itemID="{32D5CEDF-0937-4CC5-AE23-0A50109899DD}">
  <ds:schemaRefs>
    <ds:schemaRef ds:uri="http://schemas.microsoft.com/sharepoint/v3/contenttype/forms"/>
  </ds:schemaRefs>
</ds:datastoreItem>
</file>

<file path=customXml/itemProps3.xml><?xml version="1.0" encoding="utf-8"?>
<ds:datastoreItem xmlns:ds="http://schemas.openxmlformats.org/officeDocument/2006/customXml" ds:itemID="{04CE786C-756E-49E1-9E36-915CFB03648F}">
  <ds:schemaRefs>
    <ds:schemaRef ds:uri="http://schemas.microsoft.com/office/2006/metadata/properties"/>
    <ds:schemaRef ds:uri="http://schemas.microsoft.com/office/infopath/2007/PartnerControls"/>
    <ds:schemaRef ds:uri="5e0533bb-bfdf-45c4-9e5c-1558b0841ffd"/>
    <ds:schemaRef ds:uri="9c46be9e-554d-43f0-bc75-21fbb32bf30c"/>
  </ds:schemaRefs>
</ds:datastoreItem>
</file>

<file path=customXml/itemProps4.xml><?xml version="1.0" encoding="utf-8"?>
<ds:datastoreItem xmlns:ds="http://schemas.openxmlformats.org/officeDocument/2006/customXml" ds:itemID="{DB2D6947-C309-4D7A-9625-BC783DA5930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Breannon Babbel</dc:creator>
  <keywords/>
  <dc:description/>
  <lastModifiedBy>bbabbel@babbelconsulting.com</lastModifiedBy>
  <revision>6</revision>
  <dcterms:created xsi:type="dcterms:W3CDTF">2023-12-07T15:32:00.0000000Z</dcterms:created>
  <dcterms:modified xsi:type="dcterms:W3CDTF">2024-01-31T16:08:34.3539573Z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0x010100579A214DB234C54691908C6F3DF6D4DB</vt:lpwstr>
  </property>
  <property fmtid="{D5CDD505-2E9C-101B-9397-08002B2CF9AE}" pid="3" name="MediaServiceImageTags">
    <vt:lpwstr/>
  </property>
</Properties>
</file>